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69EE" w14:textId="67D04C52" w:rsidR="0021677F" w:rsidRPr="005A11F9" w:rsidRDefault="0021677F" w:rsidP="0021677F">
      <w:pPr>
        <w:pStyle w:val="3"/>
        <w:spacing w:line="360" w:lineRule="auto"/>
        <w:rPr>
          <w:rFonts w:ascii="宋体" w:eastAsia="宋体" w:hAnsi="宋体"/>
          <w:b/>
          <w:bCs/>
          <w:color w:val="auto"/>
        </w:rPr>
      </w:pPr>
      <w:bookmarkStart w:id="0" w:name="_Toc225328349"/>
      <w:r w:rsidRPr="005A11F9">
        <w:rPr>
          <w:rFonts w:ascii="宋体" w:eastAsia="宋体" w:hAnsi="宋体" w:hint="eastAsia"/>
          <w:b/>
          <w:bCs/>
          <w:color w:val="auto"/>
        </w:rPr>
        <w:t>医院BMS净化空调系统自动控制需求</w:t>
      </w:r>
      <w:bookmarkEnd w:id="0"/>
    </w:p>
    <w:p w14:paraId="18C49153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1" w:name="_Toc225328350"/>
      <w:bookmarkStart w:id="2" w:name="Xcd82fc675389193eb6ae48303911c50d3c46453"/>
      <w:r w:rsidRPr="005A11F9">
        <w:rPr>
          <w:rFonts w:ascii="宋体" w:eastAsia="宋体" w:hAnsi="宋体"/>
          <w:i w:val="0"/>
          <w:iCs w:val="0"/>
          <w:color w:val="auto"/>
        </w:rPr>
        <w:t xml:space="preserve">1.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工程概况</w:t>
      </w:r>
      <w:bookmarkEnd w:id="1"/>
    </w:p>
    <w:p w14:paraId="4807EA07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1）项目背景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本系统旨在构建一套具备前瞻性、先进性及高可靠性的医疗净化手术室自动化控制系统。作为弱电智能化系统的核心组成部分，空调自动控制系统需与水、电、风等多专业深度集成，确保整个建筑高标准用途的实现。系统应采用工业级分布式控制架构，具备高度的智能性与稳定性，以满足医疗净化环境的严苛要求。</w:t>
      </w:r>
    </w:p>
    <w:p w14:paraId="72A9F651" w14:textId="77777777" w:rsidR="0021677F" w:rsidRPr="005A11F9" w:rsidRDefault="0021677F" w:rsidP="0021677F">
      <w:pPr>
        <w:pStyle w:val="a0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2）系统目标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自动化控制：建立以计算机逻辑为基础的全天候控制技术，实现分散设备的集中一体化管理。通过中央总控室完成对所有监控设备的实时监视与指令下发，优化空间利用率，减少管理人员配置，提升整体管理水平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效益目标：</w:t>
      </w:r>
    </w:p>
    <w:p w14:paraId="7D5B7137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节能降耗：通过合理化调度与运行策略，最大限度降低能源消耗，实现经济运行。</w:t>
      </w:r>
    </w:p>
    <w:p w14:paraId="38134B7C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设备优化：实施一体化控制与有效监控，减少设备故障率，延长使用寿命，降低维护成本。</w:t>
      </w:r>
    </w:p>
    <w:p w14:paraId="57439B4D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环境舒适：确保持续提供符合标准的洁净温湿度环境，并及时发现并处理异常。</w:t>
      </w:r>
    </w:p>
    <w:p w14:paraId="57A9CF35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效率提升：利用智能控制技术减少人为操作失误，提高管理效率。</w:t>
      </w:r>
    </w:p>
    <w:p w14:paraId="287F1639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扩展性：系统架构应体现现代化信息化特征，预留充足接口与余量，适应未来技术发展需求。</w:t>
      </w:r>
    </w:p>
    <w:p w14:paraId="2E8446C0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3" w:name="_Toc225328351"/>
      <w:bookmarkStart w:id="4" w:name="Xf4ef073c4396d75cdb13835c05457b1764e2caa"/>
      <w:bookmarkEnd w:id="2"/>
      <w:r w:rsidRPr="005A11F9">
        <w:rPr>
          <w:rFonts w:ascii="宋体" w:eastAsia="宋体" w:hAnsi="宋体"/>
          <w:i w:val="0"/>
          <w:iCs w:val="0"/>
          <w:color w:val="auto"/>
        </w:rPr>
        <w:t xml:space="preserve">2.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系统设计依据</w:t>
      </w:r>
      <w:bookmarkEnd w:id="3"/>
    </w:p>
    <w:p w14:paraId="239AF683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系统设计须严格遵循以下标准及规范（包括但不限于最新版本）：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1）建筑智能化系统工程设计管理暂行规定；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lastRenderedPageBreak/>
        <w:t>2）智能建筑设计标准；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3）采暖通风与空气调节设计规范；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4）电气装置工程施工及验收规范；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5）业主提供的设计任务书及相关技术文件。</w:t>
      </w:r>
    </w:p>
    <w:p w14:paraId="0AEFD35D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5" w:name="_Toc225328352"/>
      <w:bookmarkStart w:id="6" w:name="X4aa425b62c65002d5c06aeecc872d3d4d5329ff"/>
      <w:bookmarkEnd w:id="4"/>
      <w:r w:rsidRPr="005A11F9">
        <w:rPr>
          <w:rFonts w:ascii="宋体" w:eastAsia="宋体" w:hAnsi="宋体"/>
          <w:i w:val="0"/>
          <w:iCs w:val="0"/>
          <w:color w:val="auto"/>
        </w:rPr>
        <w:t xml:space="preserve">3.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系统总体技术要求</w:t>
      </w:r>
      <w:bookmarkEnd w:id="5"/>
    </w:p>
    <w:p w14:paraId="2D8C4D1C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1）系统架构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系统应采用集散式（分布式）计算机集中控制结构。现场控制器负责本地设备的直接自动控制，并通过标准通讯网络与中央监控计算机互联，实现集中监视与远程控制。系统应具备结构简单、灵活性强、可靠性高、投资成本低及易于后期扩展升级的特点。</w:t>
      </w:r>
    </w:p>
    <w:p w14:paraId="7A76F918" w14:textId="77777777" w:rsidR="0021677F" w:rsidRPr="005A11F9" w:rsidRDefault="0021677F" w:rsidP="0021677F">
      <w:pPr>
        <w:pStyle w:val="a0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2）设计原则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先进性：采用成熟的数字控制技术及工业级自动化控制产品。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可靠性：</w:t>
      </w:r>
      <w:proofErr w:type="gramStart"/>
      <w:r w:rsidRPr="005A11F9">
        <w:rPr>
          <w:rFonts w:ascii="宋体" w:eastAsia="宋体" w:hAnsi="宋体" w:hint="eastAsia"/>
        </w:rPr>
        <w:t>实行“</w:t>
      </w:r>
      <w:proofErr w:type="gramEnd"/>
      <w:r w:rsidRPr="005A11F9">
        <w:rPr>
          <w:rFonts w:ascii="宋体" w:eastAsia="宋体" w:hAnsi="宋体" w:hint="eastAsia"/>
        </w:rPr>
        <w:t>一机一控”原则，即一台现场控制器独立控制一套空调系统，确保单点故障不影响其他系统运行。</w:t>
      </w:r>
      <w:r w:rsidRPr="005A11F9">
        <w:rPr>
          <w:rFonts w:ascii="宋体" w:eastAsia="宋体" w:hAnsi="宋体"/>
        </w:rPr>
        <w:br/>
        <w:t xml:space="preserve">c. </w:t>
      </w:r>
      <w:r w:rsidRPr="005A11F9">
        <w:rPr>
          <w:rFonts w:ascii="宋体" w:eastAsia="宋体" w:hAnsi="宋体" w:hint="eastAsia"/>
        </w:rPr>
        <w:t>集成化：采用强弱电一体化控制柜设计，简化外部接线，提高系统抗干扰能力及维护便捷性。</w:t>
      </w:r>
      <w:r w:rsidRPr="005A11F9">
        <w:rPr>
          <w:rFonts w:ascii="宋体" w:eastAsia="宋体" w:hAnsi="宋体"/>
        </w:rPr>
        <w:br/>
        <w:t xml:space="preserve">d. </w:t>
      </w:r>
      <w:r w:rsidRPr="005A11F9">
        <w:rPr>
          <w:rFonts w:ascii="宋体" w:eastAsia="宋体" w:hAnsi="宋体" w:hint="eastAsia"/>
        </w:rPr>
        <w:t>开放性：系统应具备标准的通讯总线及开放式结构，支持统一的数据管理、通讯协议及软件编程功能。</w:t>
      </w:r>
    </w:p>
    <w:p w14:paraId="413F0A53" w14:textId="77777777" w:rsidR="0021677F" w:rsidRPr="005A11F9" w:rsidRDefault="0021677F" w:rsidP="0021677F">
      <w:pPr>
        <w:pStyle w:val="a0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3）控制策略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风机控制：空调机组风机须采用变频启动方式，根据室内风量需求自动调节频率，实现</w:t>
      </w:r>
      <w:proofErr w:type="gramStart"/>
      <w:r w:rsidRPr="005A11F9">
        <w:rPr>
          <w:rFonts w:ascii="宋体" w:eastAsia="宋体" w:hAnsi="宋体" w:hint="eastAsia"/>
        </w:rPr>
        <w:t>恒</w:t>
      </w:r>
      <w:proofErr w:type="gramEnd"/>
      <w:r w:rsidRPr="005A11F9">
        <w:rPr>
          <w:rFonts w:ascii="宋体" w:eastAsia="宋体" w:hAnsi="宋体" w:hint="eastAsia"/>
        </w:rPr>
        <w:t>风量或变风量控制。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联动保护：系统须具备消防联锁、滤网压差报警、紧急停机、风机故障报警及各类电气保护功能。</w:t>
      </w:r>
    </w:p>
    <w:p w14:paraId="2A7BEEB1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7" w:name="_Toc225328353"/>
      <w:bookmarkStart w:id="8" w:name="X3c24a81f121921a07018467ca683073c6f7f990"/>
      <w:bookmarkEnd w:id="6"/>
      <w:r w:rsidRPr="005A11F9">
        <w:rPr>
          <w:rFonts w:ascii="宋体" w:eastAsia="宋体" w:hAnsi="宋体"/>
          <w:i w:val="0"/>
          <w:iCs w:val="0"/>
          <w:color w:val="auto"/>
        </w:rPr>
        <w:t xml:space="preserve">4.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硬件配置及技术参数要求</w:t>
      </w:r>
      <w:bookmarkEnd w:id="7"/>
    </w:p>
    <w:p w14:paraId="6F80BC49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1）现场控制站（DDC/PLC控制器）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控制器性能：</w:t>
      </w:r>
    </w:p>
    <w:p w14:paraId="38C4415E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须采用模块化可编程控制器，具备极高的工业可靠性。</w:t>
      </w:r>
    </w:p>
    <w:p w14:paraId="5C0C8EEF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lastRenderedPageBreak/>
        <w:t>内置丰富的指令集及集成功能，支持多种通讯协议（含Modbus</w:t>
      </w:r>
      <w:r w:rsidRPr="005A11F9">
        <w:rPr>
          <w:rFonts w:ascii="宋体" w:eastAsia="宋体" w:hAnsi="宋体"/>
        </w:rPr>
        <w:t xml:space="preserve"> </w:t>
      </w:r>
      <w:r w:rsidRPr="005A11F9">
        <w:rPr>
          <w:rFonts w:ascii="宋体" w:eastAsia="宋体" w:hAnsi="宋体" w:hint="eastAsia"/>
        </w:rPr>
        <w:t>RTU等），可通过扩展模块支持现场总线网络。</w:t>
      </w:r>
    </w:p>
    <w:p w14:paraId="68D45438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扩展能力：支持连接多个扩展模块，数字量I/O点及模拟量I/O点数量须满足本项目所有监控点需求，并预留不少于15%的备用点数。</w:t>
      </w:r>
    </w:p>
    <w:p w14:paraId="34AFC9AD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具备断电数据保护及自恢复功能。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人机界面（HMI）：</w:t>
      </w:r>
    </w:p>
    <w:p w14:paraId="56D8C9D0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配置不小于10.2英寸彩色触摸屏。</w:t>
      </w:r>
    </w:p>
    <w:p w14:paraId="55C313D7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分辨率不低于800×480像素，真彩显示，LED背光。</w:t>
      </w:r>
    </w:p>
    <w:p w14:paraId="37DD12CC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通讯接口：支持RS485及网络访问功能。</w:t>
      </w:r>
    </w:p>
    <w:p w14:paraId="3726E0F8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防护等级：面板前部具备防尘防水设计，适应机房环境。</w:t>
      </w:r>
      <w:r w:rsidRPr="005A11F9">
        <w:rPr>
          <w:rFonts w:ascii="宋体" w:eastAsia="宋体" w:hAnsi="宋体"/>
        </w:rPr>
        <w:br/>
        <w:t xml:space="preserve">c. </w:t>
      </w:r>
      <w:r w:rsidRPr="005A11F9">
        <w:rPr>
          <w:rFonts w:ascii="宋体" w:eastAsia="宋体" w:hAnsi="宋体" w:hint="eastAsia"/>
        </w:rPr>
        <w:t>传感器及执行器要求：</w:t>
      </w:r>
    </w:p>
    <w:p w14:paraId="69916129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温湿度传感器：风管式组合传感器，温度范围0～50℃，湿度0～100%，输出信号0～10V或4～20mA，精度符合医疗洁净室标准。</w:t>
      </w:r>
    </w:p>
    <w:p w14:paraId="09493E49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温度传感器：风管式，量程覆盖-40～60℃，输出信号4～20mA，用于防冻及加热后温度监测。</w:t>
      </w:r>
    </w:p>
    <w:p w14:paraId="59E72892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压差传感器：量程0～100Pa（房间压差）及0～500Pa/500～2500Pa（滤网压差），输出信号4～20mA或无源触点，用于过滤网堵塞报警及室内压差监控。</w:t>
      </w:r>
    </w:p>
    <w:p w14:paraId="140C4FC5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电动风阀执行器：工作电压AC/DC</w:t>
      </w:r>
      <w:r w:rsidRPr="005A11F9">
        <w:rPr>
          <w:rFonts w:ascii="宋体" w:eastAsia="宋体" w:hAnsi="宋体"/>
        </w:rPr>
        <w:t xml:space="preserve"> </w:t>
      </w:r>
      <w:r w:rsidRPr="005A11F9">
        <w:rPr>
          <w:rFonts w:ascii="宋体" w:eastAsia="宋体" w:hAnsi="宋体" w:hint="eastAsia"/>
        </w:rPr>
        <w:t>24V，支持比例调节及开关控制，具备手动操作功能，动作灵敏可靠。</w:t>
      </w:r>
    </w:p>
    <w:p w14:paraId="375CED2B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水阀及执行器：比例调节阀及配套执行器，工作电压AC</w:t>
      </w:r>
      <w:r w:rsidRPr="005A11F9">
        <w:rPr>
          <w:rFonts w:ascii="宋体" w:eastAsia="宋体" w:hAnsi="宋体"/>
        </w:rPr>
        <w:t xml:space="preserve"> </w:t>
      </w:r>
      <w:r w:rsidRPr="005A11F9">
        <w:rPr>
          <w:rFonts w:ascii="宋体" w:eastAsia="宋体" w:hAnsi="宋体" w:hint="eastAsia"/>
        </w:rPr>
        <w:t>24V，控制信号0～10V或4～20mA，具备手动操作及位置反馈功能。</w:t>
      </w:r>
    </w:p>
    <w:p w14:paraId="030351BB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lastRenderedPageBreak/>
        <w:t>起动控制单元：主要低压电气元件须采用国际知名品牌产品，具备过载、短路、缺相保护功能，提供电源、运行及故障指示，支持远程/就地切换及紧急停机。</w:t>
      </w:r>
    </w:p>
    <w:p w14:paraId="316334DF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水管温度/压力传感器：量程及精度须满足冷冻水、热水系统及水箱液位测量要求，输出信号4～20mA或RTD信号，防护等级不低于IP65。</w:t>
      </w:r>
    </w:p>
    <w:p w14:paraId="45F022DC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2）现场控制柜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结构要求：采用强弱电一体化集成设计，将起动控制单元与控制器集成于同一柜体内。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工艺要求：柜体结构紧凑，布线规范，标识清晰，便于维护。内部接线应尽量减少外部跨接，提高系统可靠性。</w:t>
      </w:r>
    </w:p>
    <w:p w14:paraId="28762638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9" w:name="_Toc225328354"/>
      <w:bookmarkStart w:id="10" w:name="X922f166594e6195cb5379f63db9b7fa18c5b4b8"/>
      <w:bookmarkEnd w:id="8"/>
      <w:r w:rsidRPr="005A11F9">
        <w:rPr>
          <w:rFonts w:ascii="宋体" w:eastAsia="宋体" w:hAnsi="宋体"/>
          <w:i w:val="0"/>
          <w:iCs w:val="0"/>
          <w:color w:val="auto"/>
        </w:rPr>
        <w:t xml:space="preserve">5.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中央监控软件及功能要求</w:t>
      </w:r>
      <w:bookmarkEnd w:id="9"/>
    </w:p>
    <w:p w14:paraId="57A4F315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1）软件平台要求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架构：基于Windows操作平台的32位及以上组态软件，支持多任务并行处理。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数据库：内置实时数据库，支持海量数据存储、分析及历史趋势记录；支持ODBC/SQL标准数据库接口。</w:t>
      </w:r>
      <w:r w:rsidRPr="005A11F9">
        <w:rPr>
          <w:rFonts w:ascii="宋体" w:eastAsia="宋体" w:hAnsi="宋体"/>
        </w:rPr>
        <w:br/>
        <w:t xml:space="preserve">c. </w:t>
      </w:r>
      <w:r w:rsidRPr="005A11F9">
        <w:rPr>
          <w:rFonts w:ascii="宋体" w:eastAsia="宋体" w:hAnsi="宋体" w:hint="eastAsia"/>
        </w:rPr>
        <w:t>开发方式：面向对象的组态方式，提供丰富的图形库、动画构件及策略构件；支持脚本语言（如类C语言）进行二次开发。</w:t>
      </w:r>
      <w:r w:rsidRPr="005A11F9">
        <w:rPr>
          <w:rFonts w:ascii="宋体" w:eastAsia="宋体" w:hAnsi="宋体"/>
        </w:rPr>
        <w:br/>
        <w:t xml:space="preserve">d. </w:t>
      </w:r>
      <w:r w:rsidRPr="005A11F9">
        <w:rPr>
          <w:rFonts w:ascii="宋体" w:eastAsia="宋体" w:hAnsi="宋体" w:hint="eastAsia"/>
        </w:rPr>
        <w:t>兼容性：支持OLE</w:t>
      </w:r>
      <w:r w:rsidRPr="005A11F9">
        <w:rPr>
          <w:rFonts w:ascii="宋体" w:eastAsia="宋体" w:hAnsi="宋体"/>
        </w:rPr>
        <w:t xml:space="preserve"> </w:t>
      </w:r>
      <w:r w:rsidRPr="005A11F9">
        <w:rPr>
          <w:rFonts w:ascii="宋体" w:eastAsia="宋体" w:hAnsi="宋体" w:hint="eastAsia"/>
        </w:rPr>
        <w:t>Automation、ActiveX控件及OPC标准协议，具备良好的开放性与扩展性。</w:t>
      </w:r>
      <w:r w:rsidRPr="005A11F9">
        <w:rPr>
          <w:rFonts w:ascii="宋体" w:eastAsia="宋体" w:hAnsi="宋体"/>
        </w:rPr>
        <w:br/>
        <w:t xml:space="preserve">e. </w:t>
      </w:r>
      <w:r w:rsidRPr="005A11F9">
        <w:rPr>
          <w:rFonts w:ascii="宋体" w:eastAsia="宋体" w:hAnsi="宋体" w:hint="eastAsia"/>
        </w:rPr>
        <w:t>网络功能：支持C/S（客户机/服务器）及B/S（浏览器/服务器）架构，支持分布式部署及冗余配置，确保数据安全与系统高可用。</w:t>
      </w:r>
      <w:r w:rsidRPr="005A11F9">
        <w:rPr>
          <w:rFonts w:ascii="宋体" w:eastAsia="宋体" w:hAnsi="宋体"/>
        </w:rPr>
        <w:br/>
        <w:t xml:space="preserve">f. </w:t>
      </w:r>
      <w:r w:rsidRPr="005A11F9">
        <w:rPr>
          <w:rFonts w:ascii="宋体" w:eastAsia="宋体" w:hAnsi="宋体" w:hint="eastAsia"/>
        </w:rPr>
        <w:t>界面：全中文界面，支持自定义画面风格，具备状态区、操作区及功能键区域的标准布局。</w:t>
      </w:r>
    </w:p>
    <w:p w14:paraId="6E0E4411" w14:textId="77777777" w:rsidR="0021677F" w:rsidRPr="005A11F9" w:rsidRDefault="0021677F" w:rsidP="0021677F">
      <w:pPr>
        <w:pStyle w:val="a0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2）功能模块要求</w:t>
      </w:r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图形监控：能够生成直观的生产流程画面，动态显示设备运行状态、参数数值、阀门开度等；支持多级画面跳转及报警快速定位。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/>
        </w:rPr>
        <w:lastRenderedPageBreak/>
        <w:t xml:space="preserve">b. </w:t>
      </w:r>
      <w:r w:rsidRPr="005A11F9">
        <w:rPr>
          <w:rFonts w:ascii="宋体" w:eastAsia="宋体" w:hAnsi="宋体" w:hint="eastAsia"/>
        </w:rPr>
        <w:t>参数设定：支持远程修改温度、湿度、压力等设定值，以及机组启停、运行模式（值班、恒定、动态）切换。</w:t>
      </w:r>
      <w:r w:rsidRPr="005A11F9">
        <w:rPr>
          <w:rFonts w:ascii="宋体" w:eastAsia="宋体" w:hAnsi="宋体"/>
        </w:rPr>
        <w:br/>
        <w:t xml:space="preserve">c. </w:t>
      </w:r>
      <w:r w:rsidRPr="005A11F9">
        <w:rPr>
          <w:rFonts w:ascii="宋体" w:eastAsia="宋体" w:hAnsi="宋体" w:hint="eastAsia"/>
        </w:rPr>
        <w:t>报警管理：</w:t>
      </w:r>
    </w:p>
    <w:p w14:paraId="34563F68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分类报警：区分过程报警（超限）、系统故障报警（I&amp;C报警）及操作信息。</w:t>
      </w:r>
    </w:p>
    <w:p w14:paraId="6BCB3CBD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记录与显示：报警信息按时间顺序记录，支持声音提示、画面闪烁、</w:t>
      </w:r>
      <w:proofErr w:type="gramStart"/>
      <w:r w:rsidRPr="005A11F9">
        <w:rPr>
          <w:rFonts w:ascii="宋体" w:eastAsia="宋体" w:hAnsi="宋体" w:hint="eastAsia"/>
        </w:rPr>
        <w:t>弹窗显示</w:t>
      </w:r>
      <w:proofErr w:type="gramEnd"/>
      <w:r w:rsidRPr="005A11F9">
        <w:rPr>
          <w:rFonts w:ascii="宋体" w:eastAsia="宋体" w:hAnsi="宋体" w:hint="eastAsia"/>
        </w:rPr>
        <w:t>；支持报警确认、屏蔽及归档查询。</w:t>
      </w:r>
    </w:p>
    <w:p w14:paraId="6EE61532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推送功能：支持通过短信、邮件或即时通讯工具推送重要故障报警。</w:t>
      </w:r>
      <w:r w:rsidRPr="005A11F9">
        <w:rPr>
          <w:rFonts w:ascii="宋体" w:eastAsia="宋体" w:hAnsi="宋体"/>
        </w:rPr>
        <w:br/>
        <w:t xml:space="preserve">d. </w:t>
      </w:r>
      <w:r w:rsidRPr="005A11F9">
        <w:rPr>
          <w:rFonts w:ascii="宋体" w:eastAsia="宋体" w:hAnsi="宋体" w:hint="eastAsia"/>
        </w:rPr>
        <w:t>报表系统：</w:t>
      </w:r>
    </w:p>
    <w:p w14:paraId="0BC806CB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自动生成日报、月报及自定义时段报表。</w:t>
      </w:r>
    </w:p>
    <w:p w14:paraId="13B95551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内容涵盖过程测量值、报警记录、操作记录等。</w:t>
      </w:r>
    </w:p>
    <w:p w14:paraId="480AC769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支持导出为通用办公文档格式（如Excel、PDF），支持打印及硬盘存储。</w:t>
      </w:r>
      <w:r w:rsidRPr="005A11F9">
        <w:rPr>
          <w:rFonts w:ascii="宋体" w:eastAsia="宋体" w:hAnsi="宋体"/>
        </w:rPr>
        <w:br/>
        <w:t xml:space="preserve">e. </w:t>
      </w:r>
      <w:r w:rsidRPr="005A11F9">
        <w:rPr>
          <w:rFonts w:ascii="宋体" w:eastAsia="宋体" w:hAnsi="宋体" w:hint="eastAsia"/>
        </w:rPr>
        <w:t>趋势分析：提供实时趋势图与历史趋势图，支持多参数同屏对比分析，曲线可缩放、平移及数据导出。</w:t>
      </w:r>
      <w:r w:rsidRPr="005A11F9">
        <w:rPr>
          <w:rFonts w:ascii="宋体" w:eastAsia="宋体" w:hAnsi="宋体"/>
        </w:rPr>
        <w:br/>
        <w:t xml:space="preserve">f. </w:t>
      </w:r>
      <w:r w:rsidRPr="005A11F9">
        <w:rPr>
          <w:rFonts w:ascii="宋体" w:eastAsia="宋体" w:hAnsi="宋体" w:hint="eastAsia"/>
        </w:rPr>
        <w:t>权限管理：多级用户权限设置，记录所有操作日志（包括操作员、操作时间、操作内容），确保系统安全。</w:t>
      </w:r>
    </w:p>
    <w:p w14:paraId="6090EFD1" w14:textId="77777777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11" w:name="_Toc225328355"/>
      <w:bookmarkStart w:id="12" w:name="X7c3d90165d50a5ea37bc6875148e13c3c4130eb"/>
      <w:bookmarkEnd w:id="10"/>
      <w:r w:rsidRPr="005A11F9">
        <w:rPr>
          <w:rFonts w:ascii="宋体" w:eastAsia="宋体" w:hAnsi="宋体"/>
          <w:i w:val="0"/>
          <w:iCs w:val="0"/>
          <w:color w:val="auto"/>
        </w:rPr>
        <w:t xml:space="preserve">6.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远程监控及</w:t>
      </w:r>
      <w:proofErr w:type="gramStart"/>
      <w:r w:rsidRPr="005A11F9">
        <w:rPr>
          <w:rFonts w:ascii="宋体" w:eastAsia="宋体" w:hAnsi="宋体" w:hint="eastAsia"/>
          <w:i w:val="0"/>
          <w:iCs w:val="0"/>
          <w:color w:val="auto"/>
        </w:rPr>
        <w:t>云服务</w:t>
      </w:r>
      <w:proofErr w:type="gramEnd"/>
      <w:r w:rsidRPr="005A11F9">
        <w:rPr>
          <w:rFonts w:ascii="宋体" w:eastAsia="宋体" w:hAnsi="宋体" w:hint="eastAsia"/>
          <w:i w:val="0"/>
          <w:iCs w:val="0"/>
          <w:color w:val="auto"/>
        </w:rPr>
        <w:t>要求</w:t>
      </w:r>
      <w:bookmarkEnd w:id="11"/>
    </w:p>
    <w:p w14:paraId="334D1B9D" w14:textId="77777777" w:rsidR="0021677F" w:rsidRPr="005A11F9" w:rsidRDefault="0021677F" w:rsidP="0021677F">
      <w:pPr>
        <w:pStyle w:val="FirstParagraph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1）远程接入能力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 w:hint="eastAsia"/>
        </w:rPr>
        <w:t>系统</w:t>
      </w:r>
      <w:proofErr w:type="gramStart"/>
      <w:r w:rsidRPr="005A11F9">
        <w:rPr>
          <w:rFonts w:ascii="宋体" w:eastAsia="宋体" w:hAnsi="宋体" w:hint="eastAsia"/>
        </w:rPr>
        <w:t>须支持</w:t>
      </w:r>
      <w:proofErr w:type="gramEnd"/>
      <w:r w:rsidRPr="005A11F9">
        <w:rPr>
          <w:rFonts w:ascii="宋体" w:eastAsia="宋体" w:hAnsi="宋体" w:hint="eastAsia"/>
        </w:rPr>
        <w:t>通过以太网、</w:t>
      </w:r>
      <w:proofErr w:type="spellStart"/>
      <w:r w:rsidRPr="005A11F9">
        <w:rPr>
          <w:rFonts w:ascii="宋体" w:eastAsia="宋体" w:hAnsi="宋体" w:hint="eastAsia"/>
        </w:rPr>
        <w:t>WiFi</w:t>
      </w:r>
      <w:proofErr w:type="spellEnd"/>
      <w:r w:rsidRPr="005A11F9">
        <w:rPr>
          <w:rFonts w:ascii="宋体" w:eastAsia="宋体" w:hAnsi="宋体" w:hint="eastAsia"/>
        </w:rPr>
        <w:t>或4G/5G网络接入云端服务平台。提供标准化的数据接口，实现物理设备与物联网平台的无缝连接。</w:t>
      </w:r>
    </w:p>
    <w:p w14:paraId="30292516" w14:textId="77777777" w:rsidR="0021677F" w:rsidRPr="005A11F9" w:rsidRDefault="0021677F" w:rsidP="0021677F">
      <w:pPr>
        <w:pStyle w:val="a0"/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2）移动</w:t>
      </w:r>
      <w:proofErr w:type="gramStart"/>
      <w:r w:rsidRPr="005A11F9">
        <w:rPr>
          <w:rFonts w:ascii="宋体" w:eastAsia="宋体" w:hAnsi="宋体" w:hint="eastAsia"/>
        </w:rPr>
        <w:t>端功能</w:t>
      </w:r>
      <w:proofErr w:type="gramEnd"/>
      <w:r w:rsidRPr="005A11F9">
        <w:rPr>
          <w:rFonts w:ascii="宋体" w:eastAsia="宋体" w:hAnsi="宋体"/>
        </w:rPr>
        <w:br/>
        <w:t xml:space="preserve">a. </w:t>
      </w:r>
      <w:r w:rsidRPr="005A11F9">
        <w:rPr>
          <w:rFonts w:ascii="宋体" w:eastAsia="宋体" w:hAnsi="宋体" w:hint="eastAsia"/>
        </w:rPr>
        <w:t>实时监控：支持通过手机APP或Web端实时查看设备在线状态、运行参数及工作模式。</w:t>
      </w:r>
      <w:r w:rsidRPr="005A11F9">
        <w:rPr>
          <w:rFonts w:ascii="宋体" w:eastAsia="宋体" w:hAnsi="宋体"/>
        </w:rPr>
        <w:br/>
        <w:t xml:space="preserve">b. </w:t>
      </w:r>
      <w:r w:rsidRPr="005A11F9">
        <w:rPr>
          <w:rFonts w:ascii="宋体" w:eastAsia="宋体" w:hAnsi="宋体" w:hint="eastAsia"/>
        </w:rPr>
        <w:t>远程控制：授权用户可远程修改PLC/DDC设定参数、启停设备及切换运行模式。</w:t>
      </w:r>
      <w:r w:rsidRPr="005A11F9">
        <w:rPr>
          <w:rFonts w:ascii="宋体" w:eastAsia="宋体" w:hAnsi="宋体"/>
        </w:rPr>
        <w:br/>
      </w:r>
      <w:r w:rsidRPr="005A11F9">
        <w:rPr>
          <w:rFonts w:ascii="宋体" w:eastAsia="宋体" w:hAnsi="宋体"/>
        </w:rPr>
        <w:lastRenderedPageBreak/>
        <w:t xml:space="preserve">c. </w:t>
      </w:r>
      <w:r w:rsidRPr="005A11F9">
        <w:rPr>
          <w:rFonts w:ascii="宋体" w:eastAsia="宋体" w:hAnsi="宋体" w:hint="eastAsia"/>
        </w:rPr>
        <w:t>预警管理：系统具备隐患识别功能，能在故障发生前发出预防性预警；故障发生时即时推送消息。</w:t>
      </w:r>
      <w:r w:rsidRPr="005A11F9">
        <w:rPr>
          <w:rFonts w:ascii="宋体" w:eastAsia="宋体" w:hAnsi="宋体"/>
        </w:rPr>
        <w:br/>
        <w:t xml:space="preserve">d. </w:t>
      </w:r>
      <w:r w:rsidRPr="005A11F9">
        <w:rPr>
          <w:rFonts w:ascii="宋体" w:eastAsia="宋体" w:hAnsi="宋体" w:hint="eastAsia"/>
        </w:rPr>
        <w:t>运维管理：</w:t>
      </w:r>
    </w:p>
    <w:p w14:paraId="358088AC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记录检修、设置及操作日志，形成可追溯的电子档案。</w:t>
      </w:r>
    </w:p>
    <w:p w14:paraId="1F07F37F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支持工程项目、客户信息及售后服务流程的数字化管理。</w:t>
      </w:r>
    </w:p>
    <w:p w14:paraId="0F150DC8" w14:textId="77777777" w:rsidR="0021677F" w:rsidRPr="005A11F9" w:rsidRDefault="0021677F" w:rsidP="0021677F">
      <w:pPr>
        <w:numPr>
          <w:ilvl w:val="0"/>
          <w:numId w:val="1"/>
        </w:numPr>
        <w:spacing w:line="360" w:lineRule="auto"/>
        <w:rPr>
          <w:rFonts w:ascii="宋体" w:eastAsia="宋体" w:hAnsi="宋体"/>
        </w:rPr>
      </w:pPr>
      <w:r w:rsidRPr="005A11F9">
        <w:rPr>
          <w:rFonts w:ascii="宋体" w:eastAsia="宋体" w:hAnsi="宋体" w:hint="eastAsia"/>
        </w:rPr>
        <w:t>提供人员管理及服务成本统计分析功能。</w:t>
      </w:r>
    </w:p>
    <w:p w14:paraId="35BE5F70" w14:textId="4A655332" w:rsidR="0021677F" w:rsidRPr="005A11F9" w:rsidRDefault="0021677F" w:rsidP="0021677F">
      <w:pPr>
        <w:pStyle w:val="4"/>
        <w:spacing w:line="360" w:lineRule="auto"/>
        <w:rPr>
          <w:rFonts w:ascii="宋体" w:eastAsia="宋体" w:hAnsi="宋体"/>
          <w:i w:val="0"/>
          <w:iCs w:val="0"/>
          <w:color w:val="auto"/>
        </w:rPr>
      </w:pPr>
      <w:bookmarkStart w:id="13" w:name="_Toc225328356"/>
      <w:bookmarkStart w:id="14" w:name="X1468cd81ccedb7106f56065cd5944c81a229557"/>
      <w:bookmarkEnd w:id="12"/>
      <w:r w:rsidRPr="005A11F9">
        <w:rPr>
          <w:rFonts w:ascii="宋体" w:eastAsia="宋体" w:hAnsi="宋体"/>
          <w:i w:val="0"/>
          <w:iCs w:val="0"/>
          <w:color w:val="auto"/>
        </w:rPr>
        <w:t xml:space="preserve">7. 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智能触摸控制面板</w:t>
      </w:r>
      <w:r w:rsidR="003A5EBB">
        <w:rPr>
          <w:rFonts w:ascii="宋体" w:eastAsia="宋体" w:hAnsi="宋体" w:hint="eastAsia"/>
          <w:i w:val="0"/>
          <w:iCs w:val="0"/>
          <w:color w:val="auto"/>
        </w:rPr>
        <w:t>（中央情报面板）</w:t>
      </w:r>
      <w:r w:rsidRPr="005A11F9">
        <w:rPr>
          <w:rFonts w:ascii="宋体" w:eastAsia="宋体" w:hAnsi="宋体" w:hint="eastAsia"/>
          <w:i w:val="0"/>
          <w:iCs w:val="0"/>
          <w:color w:val="auto"/>
        </w:rPr>
        <w:t>技术要求</w:t>
      </w:r>
      <w:bookmarkEnd w:id="13"/>
    </w:p>
    <w:bookmarkEnd w:id="14"/>
    <w:p w14:paraId="648F4AB1" w14:textId="77777777" w:rsidR="003A5EBB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1）显示器</w:t>
      </w:r>
    </w:p>
    <w:p w14:paraId="683163A1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 w:rsidRPr="007E4A48">
        <w:rPr>
          <w:rFonts w:ascii="宋体" w:eastAsia="宋体" w:hAnsi="宋体" w:hint="eastAsia"/>
        </w:rPr>
        <w:t>显示器采用32寸或32寸以上，</w:t>
      </w:r>
      <w:proofErr w:type="gramStart"/>
      <w:r w:rsidRPr="007E4A48">
        <w:rPr>
          <w:rFonts w:ascii="宋体" w:eastAsia="宋体" w:hAnsi="宋体" w:hint="eastAsia"/>
        </w:rPr>
        <w:t>分辩率</w:t>
      </w:r>
      <w:proofErr w:type="gramEnd"/>
      <w:r w:rsidRPr="007E4A48">
        <w:rPr>
          <w:rFonts w:ascii="宋体" w:eastAsia="宋体" w:hAnsi="宋体" w:hint="eastAsia"/>
        </w:rPr>
        <w:t>4K(3840*2160)，亮度400~500CD/㎡或以上。</w:t>
      </w:r>
    </w:p>
    <w:p w14:paraId="49C816F1" w14:textId="77777777" w:rsidR="003A5EBB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2）操作界面</w:t>
      </w:r>
    </w:p>
    <w:p w14:paraId="1C24F445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 w:rsidRPr="007E4A48">
        <w:rPr>
          <w:rFonts w:ascii="宋体" w:eastAsia="宋体" w:hAnsi="宋体" w:hint="eastAsia"/>
        </w:rPr>
        <w:t>操作界面包含：手术计时、麻醉计时、北京时间、空调监测、空室内空气质量监测、术间自净、电话</w:t>
      </w:r>
      <w:r w:rsidRPr="007E4A48">
        <w:rPr>
          <w:rFonts w:ascii="宋体" w:eastAsia="宋体" w:hAnsi="宋体"/>
        </w:rPr>
        <w:t>/</w:t>
      </w:r>
      <w:r w:rsidRPr="007E4A48">
        <w:rPr>
          <w:rFonts w:ascii="宋体" w:eastAsia="宋体" w:hAnsi="宋体" w:hint="eastAsia"/>
        </w:rPr>
        <w:t>群呼、医用气体监测、系统报警监测（含</w:t>
      </w:r>
      <w:r w:rsidRPr="007E4A48">
        <w:rPr>
          <w:rFonts w:ascii="宋体" w:eastAsia="宋体" w:hAnsi="宋体"/>
        </w:rPr>
        <w:t>IT</w:t>
      </w:r>
      <w:r w:rsidRPr="007E4A48">
        <w:rPr>
          <w:rFonts w:ascii="宋体" w:eastAsia="宋体" w:hAnsi="宋体" w:hint="eastAsia"/>
        </w:rPr>
        <w:t>或</w:t>
      </w:r>
      <w:r w:rsidRPr="007E4A48">
        <w:rPr>
          <w:rFonts w:ascii="宋体" w:eastAsia="宋体" w:hAnsi="宋体"/>
        </w:rPr>
        <w:t>UPS)</w:t>
      </w:r>
      <w:r w:rsidRPr="007E4A48">
        <w:rPr>
          <w:rFonts w:ascii="宋体" w:eastAsia="宋体" w:hAnsi="宋体" w:hint="eastAsia"/>
        </w:rPr>
        <w:t>、背景音乐、自选音乐、手机</w:t>
      </w:r>
      <w:r w:rsidRPr="007E4A48">
        <w:rPr>
          <w:rFonts w:ascii="宋体" w:eastAsia="宋体" w:hAnsi="宋体"/>
        </w:rPr>
        <w:t>/</w:t>
      </w:r>
      <w:proofErr w:type="spellStart"/>
      <w:r w:rsidRPr="007E4A48">
        <w:rPr>
          <w:rFonts w:ascii="宋体" w:eastAsia="宋体" w:hAnsi="宋体"/>
        </w:rPr>
        <w:t>IPa</w:t>
      </w:r>
      <w:proofErr w:type="spellEnd"/>
      <w:r w:rsidRPr="007E4A48">
        <w:rPr>
          <w:rFonts w:ascii="宋体" w:eastAsia="宋体" w:hAnsi="宋体" w:hint="eastAsia"/>
        </w:rPr>
        <w:t>医用影像投屏、灯光照明控制及消防报警指示等功能。</w:t>
      </w:r>
    </w:p>
    <w:p w14:paraId="50BBB0F0" w14:textId="77777777" w:rsidR="003A5EBB" w:rsidRDefault="003A5EBB" w:rsidP="003A5EBB">
      <w:pPr>
        <w:pStyle w:val="a0"/>
        <w:numPr>
          <w:ilvl w:val="0"/>
          <w:numId w:val="2"/>
        </w:numPr>
        <w:spacing w:before="0" w:after="0"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操作系统</w:t>
      </w:r>
    </w:p>
    <w:p w14:paraId="4B7FD807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a.</w:t>
      </w:r>
      <w:r w:rsidRPr="007E4A48">
        <w:rPr>
          <w:rFonts w:ascii="宋体" w:eastAsia="宋体" w:hAnsi="宋体" w:hint="eastAsia"/>
        </w:rPr>
        <w:t>操作系统包括但不限于</w:t>
      </w:r>
      <w:r w:rsidRPr="007E4A48">
        <w:rPr>
          <w:rFonts w:ascii="宋体" w:eastAsia="宋体" w:hAnsi="宋体"/>
        </w:rPr>
        <w:t>Android</w:t>
      </w:r>
      <w:r w:rsidRPr="007E4A48">
        <w:rPr>
          <w:rFonts w:ascii="宋体" w:eastAsia="宋体" w:hAnsi="宋体" w:hint="eastAsia"/>
        </w:rPr>
        <w:t>、</w:t>
      </w:r>
      <w:r w:rsidRPr="007E4A48">
        <w:rPr>
          <w:rFonts w:ascii="宋体" w:eastAsia="宋体" w:hAnsi="宋体"/>
        </w:rPr>
        <w:t>Windows</w:t>
      </w:r>
      <w:r w:rsidRPr="007E4A48">
        <w:rPr>
          <w:rFonts w:ascii="宋体" w:eastAsia="宋体" w:hAnsi="宋体" w:hint="eastAsia"/>
        </w:rPr>
        <w:t>系统，图型动态画面显示，图型界面任意放大、缩小，自由拖拽、可点击、可刷屏。</w:t>
      </w:r>
    </w:p>
    <w:p w14:paraId="028F7384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b.</w:t>
      </w:r>
      <w:r w:rsidRPr="007E4A48">
        <w:rPr>
          <w:rFonts w:ascii="宋体" w:eastAsia="宋体" w:hAnsi="宋体" w:hint="eastAsia"/>
        </w:rPr>
        <w:t>可预设手术时间、麻醉时间、并通过字体变色及闪烁提醒手术超时、麻醉超时。对所有手术室的“北京时间”进行统一校正。</w:t>
      </w:r>
    </w:p>
    <w:p w14:paraId="544F42CD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c.</w:t>
      </w:r>
      <w:r w:rsidRPr="007E4A48">
        <w:rPr>
          <w:rFonts w:ascii="宋体" w:eastAsia="宋体" w:hAnsi="宋体" w:hint="eastAsia"/>
        </w:rPr>
        <w:t>采用主界面及分界面组合。主界面动态数据或图型实时状态显示。分界面可用于参数设置及故障信息查询。</w:t>
      </w:r>
    </w:p>
    <w:p w14:paraId="7FC2A6FC" w14:textId="77777777" w:rsidR="003A5EBB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d.</w:t>
      </w:r>
      <w:r w:rsidRPr="007E4A48">
        <w:rPr>
          <w:rFonts w:ascii="宋体" w:eastAsia="宋体" w:hAnsi="宋体" w:hint="eastAsia"/>
        </w:rPr>
        <w:t>界面操作方式采用手动触摸控制与智能语音控制双模式。</w:t>
      </w:r>
    </w:p>
    <w:p w14:paraId="698D13B2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e.</w:t>
      </w:r>
      <w:r w:rsidRPr="007E4A48">
        <w:rPr>
          <w:rFonts w:ascii="宋体" w:eastAsia="宋体" w:hAnsi="宋体" w:hint="eastAsia"/>
        </w:rPr>
        <w:t>循环滚屏显示手术室内空气质量（PM2.5、PM10、二氧化碳、甲醛、TVOC)实测值及正常与超标状态显示。</w:t>
      </w:r>
    </w:p>
    <w:p w14:paraId="64398122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f.</w:t>
      </w:r>
      <w:r w:rsidRPr="007E4A48">
        <w:rPr>
          <w:rFonts w:ascii="宋体" w:eastAsia="宋体" w:hAnsi="宋体" w:hint="eastAsia"/>
        </w:rPr>
        <w:t>循环滚屏温馨提示：智能语音操作请呼叫“小洁护士”。</w:t>
      </w:r>
    </w:p>
    <w:p w14:paraId="0D1BDDA8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g.</w:t>
      </w:r>
      <w:r w:rsidRPr="007E4A48">
        <w:rPr>
          <w:rFonts w:ascii="宋体" w:eastAsia="宋体" w:hAnsi="宋体" w:hint="eastAsia"/>
        </w:rPr>
        <w:t xml:space="preserve">包含AI智能唤醒机器人+AI智能语音对话视觉功能。                 </w:t>
      </w:r>
    </w:p>
    <w:p w14:paraId="01132384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h.</w:t>
      </w:r>
      <w:r w:rsidRPr="007E4A48">
        <w:rPr>
          <w:rFonts w:ascii="宋体" w:eastAsia="宋体" w:hAnsi="宋体" w:hint="eastAsia"/>
        </w:rPr>
        <w:t>支持语音指令可非接触控制室内灯光、空调、自选音乐、背景音乐、手术计时、麻醉计时、电话、专呼、手机/</w:t>
      </w:r>
      <w:proofErr w:type="spellStart"/>
      <w:r w:rsidRPr="007E4A48">
        <w:rPr>
          <w:rFonts w:ascii="宋体" w:eastAsia="宋体" w:hAnsi="宋体" w:hint="eastAsia"/>
        </w:rPr>
        <w:t>IPa</w:t>
      </w:r>
      <w:proofErr w:type="spellEnd"/>
      <w:r w:rsidRPr="007E4A48">
        <w:rPr>
          <w:rFonts w:ascii="宋体" w:eastAsia="宋体" w:hAnsi="宋体" w:hint="eastAsia"/>
        </w:rPr>
        <w:t xml:space="preserve">医用影像投屏等操作功能及参数设置。 </w:t>
      </w:r>
    </w:p>
    <w:p w14:paraId="56463C3E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proofErr w:type="spellStart"/>
      <w:r>
        <w:rPr>
          <w:rFonts w:ascii="宋体" w:eastAsia="宋体" w:hAnsi="宋体" w:hint="eastAsia"/>
        </w:rPr>
        <w:t>i</w:t>
      </w:r>
      <w:proofErr w:type="spellEnd"/>
      <w:r>
        <w:rPr>
          <w:rFonts w:ascii="宋体" w:eastAsia="宋体" w:hAnsi="宋体" w:hint="eastAsia"/>
        </w:rPr>
        <w:t>.</w:t>
      </w:r>
      <w:r w:rsidRPr="007E4A48">
        <w:rPr>
          <w:rFonts w:ascii="宋体" w:eastAsia="宋体" w:hAnsi="宋体" w:hint="eastAsia"/>
        </w:rPr>
        <w:t xml:space="preserve">支持语音指令可非接触查询医用气体实时监测状态。                       </w:t>
      </w:r>
    </w:p>
    <w:p w14:paraId="5F8206B1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g.</w:t>
      </w:r>
      <w:r w:rsidRPr="007E4A48">
        <w:rPr>
          <w:rFonts w:ascii="宋体" w:eastAsia="宋体" w:hAnsi="宋体" w:hint="eastAsia"/>
        </w:rPr>
        <w:t xml:space="preserve">支持语音指令可非接触查询系统工作状态或报警状态。 </w:t>
      </w:r>
    </w:p>
    <w:p w14:paraId="1A479662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k.</w:t>
      </w:r>
      <w:r w:rsidRPr="007E4A48">
        <w:rPr>
          <w:rFonts w:ascii="宋体" w:eastAsia="宋体" w:hAnsi="宋体" w:hint="eastAsia"/>
        </w:rPr>
        <w:t>支持语音指令可快捷拨打各手术室电话或专呼护士站。</w:t>
      </w:r>
    </w:p>
    <w:p w14:paraId="4760FE86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l.</w:t>
      </w:r>
      <w:r w:rsidRPr="007E4A48">
        <w:rPr>
          <w:rFonts w:ascii="宋体" w:eastAsia="宋体" w:hAnsi="宋体" w:hint="eastAsia"/>
        </w:rPr>
        <w:t>支持语音指令可支持手机/IPA对病人医用影像\病史资料\检验报告镜像投屏。</w:t>
      </w:r>
    </w:p>
    <w:p w14:paraId="6F113B1C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m.</w:t>
      </w:r>
      <w:r w:rsidRPr="007E4A48">
        <w:rPr>
          <w:rFonts w:ascii="宋体" w:eastAsia="宋体" w:hAnsi="宋体" w:hint="eastAsia"/>
        </w:rPr>
        <w:t>标准网络接口、</w:t>
      </w:r>
      <w:r w:rsidRPr="007E4A48">
        <w:rPr>
          <w:rFonts w:ascii="宋体" w:eastAsia="宋体" w:hAnsi="宋体"/>
        </w:rPr>
        <w:t>RS485</w:t>
      </w:r>
      <w:r w:rsidRPr="007E4A48">
        <w:rPr>
          <w:rFonts w:ascii="宋体" w:eastAsia="宋体" w:hAnsi="宋体" w:hint="eastAsia"/>
        </w:rPr>
        <w:t>通讯接口。</w:t>
      </w:r>
    </w:p>
    <w:p w14:paraId="0315989D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n.</w:t>
      </w:r>
      <w:r w:rsidRPr="007E4A48">
        <w:rPr>
          <w:rFonts w:ascii="宋体" w:eastAsia="宋体" w:hAnsi="宋体" w:hint="eastAsia"/>
        </w:rPr>
        <w:t>预留通讯接口与手术室门前工作站控制系统或医用数字</w:t>
      </w:r>
      <w:proofErr w:type="gramStart"/>
      <w:r w:rsidRPr="007E4A48">
        <w:rPr>
          <w:rFonts w:ascii="宋体" w:eastAsia="宋体" w:hAnsi="宋体" w:hint="eastAsia"/>
        </w:rPr>
        <w:t>门显示</w:t>
      </w:r>
      <w:proofErr w:type="gramEnd"/>
      <w:r w:rsidRPr="007E4A48">
        <w:rPr>
          <w:rFonts w:ascii="宋体" w:eastAsia="宋体" w:hAnsi="宋体" w:hint="eastAsia"/>
        </w:rPr>
        <w:t>系统对接。</w:t>
      </w:r>
    </w:p>
    <w:p w14:paraId="6E8C60D3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o.</w:t>
      </w:r>
      <w:r w:rsidRPr="007E4A48">
        <w:rPr>
          <w:rFonts w:ascii="宋体" w:eastAsia="宋体" w:hAnsi="宋体" w:hint="eastAsia"/>
        </w:rPr>
        <w:t>手术室多功能液晶显示触摸屏整机需通过国家权威机构（工业和信息化部）出具的“质量安全检验报告”</w:t>
      </w:r>
    </w:p>
    <w:p w14:paraId="1A6B7BCA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p.</w:t>
      </w:r>
      <w:r w:rsidRPr="007E4A48">
        <w:rPr>
          <w:rFonts w:ascii="宋体" w:eastAsia="宋体" w:hAnsi="宋体" w:hint="eastAsia"/>
        </w:rPr>
        <w:t>手术室多功能液晶显示</w:t>
      </w:r>
      <w:proofErr w:type="gramStart"/>
      <w:r w:rsidRPr="007E4A48">
        <w:rPr>
          <w:rFonts w:ascii="宋体" w:eastAsia="宋体" w:hAnsi="宋体" w:hint="eastAsia"/>
        </w:rPr>
        <w:t>触摸屏需提供</w:t>
      </w:r>
      <w:proofErr w:type="gramEnd"/>
      <w:r w:rsidRPr="007E4A48">
        <w:rPr>
          <w:rFonts w:ascii="宋体" w:eastAsia="宋体" w:hAnsi="宋体" w:hint="eastAsia"/>
        </w:rPr>
        <w:t>第三权威机构出具的符合GB 4943.1-2011标准的认证证书。</w:t>
      </w:r>
    </w:p>
    <w:p w14:paraId="2878A59D" w14:textId="77777777" w:rsidR="003A5EBB" w:rsidRPr="007E4A48" w:rsidRDefault="003A5EBB" w:rsidP="003A5EBB">
      <w:pPr>
        <w:pStyle w:val="a0"/>
        <w:spacing w:before="0" w:after="0" w:line="360" w:lineRule="auto"/>
        <w:ind w:leftChars="300" w:left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q.</w:t>
      </w:r>
      <w:r w:rsidRPr="007E4A48">
        <w:rPr>
          <w:rFonts w:ascii="宋体" w:eastAsia="宋体" w:hAnsi="宋体" w:hint="eastAsia"/>
        </w:rPr>
        <w:t>手术室多功能液晶显示触摸</w:t>
      </w:r>
      <w:proofErr w:type="gramStart"/>
      <w:r w:rsidRPr="007E4A48">
        <w:rPr>
          <w:rFonts w:ascii="宋体" w:eastAsia="宋体" w:hAnsi="宋体" w:hint="eastAsia"/>
        </w:rPr>
        <w:t>屏操作</w:t>
      </w:r>
      <w:proofErr w:type="gramEnd"/>
      <w:r w:rsidRPr="007E4A48">
        <w:rPr>
          <w:rFonts w:ascii="宋体" w:eastAsia="宋体" w:hAnsi="宋体" w:hint="eastAsia"/>
        </w:rPr>
        <w:t>软件需获得国家版权局著作权登记证书，并提供证书编号。</w:t>
      </w:r>
    </w:p>
    <w:p w14:paraId="37763879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r.</w:t>
      </w:r>
      <w:r w:rsidRPr="007E4A48">
        <w:rPr>
          <w:rFonts w:ascii="宋体" w:eastAsia="宋体" w:hAnsi="宋体" w:hint="eastAsia"/>
        </w:rPr>
        <w:t>手术室多功能液晶显示</w:t>
      </w:r>
      <w:proofErr w:type="gramStart"/>
      <w:r w:rsidRPr="007E4A48">
        <w:rPr>
          <w:rFonts w:ascii="宋体" w:eastAsia="宋体" w:hAnsi="宋体" w:hint="eastAsia"/>
        </w:rPr>
        <w:t>触摸屏需提供</w:t>
      </w:r>
      <w:proofErr w:type="gramEnd"/>
      <w:r w:rsidRPr="007E4A48">
        <w:rPr>
          <w:rFonts w:ascii="宋体" w:eastAsia="宋体" w:hAnsi="宋体" w:hint="eastAsia"/>
        </w:rPr>
        <w:t>FCC证书、ROHS证书、CE证书。</w:t>
      </w:r>
    </w:p>
    <w:p w14:paraId="4D615BE3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s.</w:t>
      </w:r>
      <w:r w:rsidRPr="007E4A48">
        <w:rPr>
          <w:rFonts w:ascii="宋体" w:eastAsia="宋体" w:hAnsi="宋体" w:hint="eastAsia"/>
        </w:rPr>
        <w:t>提供液晶触摸</w:t>
      </w:r>
      <w:proofErr w:type="gramStart"/>
      <w:r w:rsidRPr="007E4A48">
        <w:rPr>
          <w:rFonts w:ascii="宋体" w:eastAsia="宋体" w:hAnsi="宋体" w:hint="eastAsia"/>
        </w:rPr>
        <w:t>屏国家</w:t>
      </w:r>
      <w:proofErr w:type="gramEnd"/>
      <w:r w:rsidRPr="007E4A48">
        <w:rPr>
          <w:rFonts w:ascii="宋体" w:eastAsia="宋体" w:hAnsi="宋体" w:hint="eastAsia"/>
        </w:rPr>
        <w:t>3C强制产品认证；</w:t>
      </w:r>
    </w:p>
    <w:p w14:paraId="2B0EFCD1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t.</w:t>
      </w:r>
      <w:r w:rsidRPr="007E4A48">
        <w:rPr>
          <w:rFonts w:ascii="宋体" w:eastAsia="宋体" w:hAnsi="宋体" w:hint="eastAsia"/>
        </w:rPr>
        <w:t>提供《手术室人工智能液晶触摸屏软件》国家计算机软件著作权；</w:t>
      </w:r>
    </w:p>
    <w:p w14:paraId="7905A03C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u.</w:t>
      </w:r>
      <w:r w:rsidRPr="007E4A48">
        <w:rPr>
          <w:rFonts w:ascii="宋体" w:eastAsia="宋体" w:hAnsi="宋体" w:hint="eastAsia"/>
        </w:rPr>
        <w:t>提供液晶触摸</w:t>
      </w:r>
      <w:proofErr w:type="gramStart"/>
      <w:r w:rsidRPr="007E4A48">
        <w:rPr>
          <w:rFonts w:ascii="宋体" w:eastAsia="宋体" w:hAnsi="宋体" w:hint="eastAsia"/>
        </w:rPr>
        <w:t>屏国家</w:t>
      </w:r>
      <w:proofErr w:type="gramEnd"/>
      <w:r w:rsidRPr="007E4A48">
        <w:rPr>
          <w:rFonts w:ascii="宋体" w:eastAsia="宋体" w:hAnsi="宋体" w:hint="eastAsia"/>
        </w:rPr>
        <w:t>能效等级证书；</w:t>
      </w:r>
    </w:p>
    <w:p w14:paraId="67E1147B" w14:textId="77777777" w:rsidR="003A5EBB" w:rsidRPr="007E4A48" w:rsidRDefault="003A5EBB" w:rsidP="003A5EBB">
      <w:pPr>
        <w:pStyle w:val="a0"/>
        <w:spacing w:before="0" w:after="0" w:line="360" w:lineRule="auto"/>
        <w:ind w:firstLineChars="300" w:firstLine="7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v.</w:t>
      </w:r>
      <w:r w:rsidRPr="007E4A48">
        <w:rPr>
          <w:rFonts w:ascii="宋体" w:eastAsia="宋体" w:hAnsi="宋体" w:hint="eastAsia"/>
        </w:rPr>
        <w:t>提供液晶触摸屏第三方权威机构出具的语音工服认证。</w:t>
      </w:r>
    </w:p>
    <w:p w14:paraId="408A1AFA" w14:textId="77777777" w:rsidR="00387D9C" w:rsidRPr="003A5EBB" w:rsidRDefault="00387D9C" w:rsidP="003A5EBB">
      <w:pPr>
        <w:spacing w:after="0" w:line="360" w:lineRule="auto"/>
      </w:pPr>
    </w:p>
    <w:sectPr w:rsidR="00387D9C" w:rsidRPr="003A5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53CF0" w14:textId="77777777" w:rsidR="00B21B3A" w:rsidRDefault="00B21B3A" w:rsidP="0021677F">
      <w:pPr>
        <w:spacing w:after="0"/>
      </w:pPr>
      <w:r>
        <w:separator/>
      </w:r>
    </w:p>
  </w:endnote>
  <w:endnote w:type="continuationSeparator" w:id="0">
    <w:p w14:paraId="5361DADB" w14:textId="77777777" w:rsidR="00B21B3A" w:rsidRDefault="00B21B3A" w:rsidP="00216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510A3" w14:textId="77777777" w:rsidR="00B21B3A" w:rsidRDefault="00B21B3A" w:rsidP="0021677F">
      <w:pPr>
        <w:spacing w:after="0"/>
      </w:pPr>
      <w:r>
        <w:separator/>
      </w:r>
    </w:p>
  </w:footnote>
  <w:footnote w:type="continuationSeparator" w:id="0">
    <w:p w14:paraId="6E9745B3" w14:textId="77777777" w:rsidR="00B21B3A" w:rsidRDefault="00B21B3A" w:rsidP="002167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1"/>
    <w:multiLevelType w:val="multilevel"/>
    <w:tmpl w:val="6EFC2D3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A8853C7"/>
    <w:multiLevelType w:val="hybridMultilevel"/>
    <w:tmpl w:val="2DA80DBE"/>
    <w:lvl w:ilvl="0" w:tplc="DE38AB9C">
      <w:start w:val="3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num w:numId="1" w16cid:durableId="1874801312">
    <w:abstractNumId w:val="0"/>
  </w:num>
  <w:num w:numId="2" w16cid:durableId="194656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BC4"/>
    <w:rsid w:val="0021677F"/>
    <w:rsid w:val="0036026B"/>
    <w:rsid w:val="00387D9C"/>
    <w:rsid w:val="00397BC4"/>
    <w:rsid w:val="003A5EBB"/>
    <w:rsid w:val="00B2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E21B28"/>
  <w15:chartTrackingRefBased/>
  <w15:docId w15:val="{09656526-60EB-4188-B404-1916CF626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77F"/>
    <w:pPr>
      <w:spacing w:after="200"/>
    </w:pPr>
    <w:rPr>
      <w:rFonts w:asciiTheme="minorHAnsi" w:eastAsiaTheme="minorEastAsia" w:hAnsiTheme="minorHAnsi"/>
      <w:kern w:val="0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rsid w:val="002167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rsid w:val="00216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21677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21677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167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21677F"/>
    <w:rPr>
      <w:sz w:val="18"/>
      <w:szCs w:val="18"/>
    </w:rPr>
  </w:style>
  <w:style w:type="character" w:customStyle="1" w:styleId="30">
    <w:name w:val="标题 3 字符"/>
    <w:basedOn w:val="a1"/>
    <w:link w:val="3"/>
    <w:uiPriority w:val="9"/>
    <w:semiHidden/>
    <w:rsid w:val="0021677F"/>
    <w:rPr>
      <w:rFonts w:asciiTheme="minorHAnsi" w:eastAsiaTheme="majorEastAsia" w:hAnsiTheme="minorHAnsi" w:cstheme="majorBidi"/>
      <w:color w:val="2F5496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semiHidden/>
    <w:rsid w:val="0021677F"/>
    <w:rPr>
      <w:rFonts w:asciiTheme="minorHAnsi" w:eastAsiaTheme="majorEastAsia" w:hAnsiTheme="minorHAnsi" w:cstheme="majorBidi"/>
      <w:i/>
      <w:iCs/>
      <w:color w:val="2F5496" w:themeColor="accent1" w:themeShade="BF"/>
      <w:kern w:val="0"/>
    </w:rPr>
  </w:style>
  <w:style w:type="paragraph" w:styleId="a0">
    <w:name w:val="Body Text"/>
    <w:basedOn w:val="a"/>
    <w:link w:val="a8"/>
    <w:qFormat/>
    <w:rsid w:val="0021677F"/>
    <w:pPr>
      <w:spacing w:before="180" w:after="180"/>
    </w:pPr>
  </w:style>
  <w:style w:type="character" w:customStyle="1" w:styleId="a8">
    <w:name w:val="正文文本 字符"/>
    <w:basedOn w:val="a1"/>
    <w:link w:val="a0"/>
    <w:rsid w:val="0021677F"/>
    <w:rPr>
      <w:rFonts w:asciiTheme="minorHAnsi" w:eastAsiaTheme="minorEastAsia" w:hAnsiTheme="minorHAnsi"/>
      <w:kern w:val="0"/>
    </w:rPr>
  </w:style>
  <w:style w:type="paragraph" w:customStyle="1" w:styleId="FirstParagraph">
    <w:name w:val="First Paragraph"/>
    <w:basedOn w:val="a0"/>
    <w:next w:val="a0"/>
    <w:qFormat/>
    <w:rsid w:val="00216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1955</Words>
  <Characters>2112</Characters>
  <Application>Microsoft Office Word</Application>
  <DocSecurity>0</DocSecurity>
  <Lines>100</Lines>
  <Paragraphs>66</Paragraphs>
  <ScaleCrop>false</ScaleCrop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2026-04-17T03:41:00Z</dcterms:created>
  <dcterms:modified xsi:type="dcterms:W3CDTF">2026-04-17T03:48:00Z</dcterms:modified>
</cp:coreProperties>
</file>